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84CA3" w14:textId="6C5AC717" w:rsidR="00413ED1" w:rsidRPr="00540DC0" w:rsidRDefault="00413ED1" w:rsidP="00413E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540DC0">
        <w:rPr>
          <w:rFonts w:ascii="Times New Roman" w:hAnsi="Times New Roman" w:cs="Times New Roman"/>
          <w:b/>
          <w:bCs/>
          <w:sz w:val="22"/>
          <w:szCs w:val="22"/>
        </w:rPr>
        <w:t xml:space="preserve">Call to Order: </w:t>
      </w:r>
    </w:p>
    <w:p w14:paraId="020B625E" w14:textId="5C1DE87B" w:rsidR="00B9152D" w:rsidRPr="004D0426" w:rsidRDefault="00B9152D" w:rsidP="00B9152D">
      <w:pPr>
        <w:pStyle w:val="ListParagraph"/>
        <w:spacing w:after="0"/>
        <w:rPr>
          <w:rFonts w:ascii="Times New Roman" w:hAnsi="Times New Roman" w:cs="Times New Roman"/>
          <w:sz w:val="22"/>
          <w:szCs w:val="22"/>
        </w:rPr>
      </w:pPr>
      <w:r w:rsidRPr="004D0426">
        <w:rPr>
          <w:rFonts w:ascii="Times New Roman" w:hAnsi="Times New Roman" w:cs="Times New Roman"/>
          <w:sz w:val="22"/>
          <w:szCs w:val="22"/>
        </w:rPr>
        <w:t>At 10:00 a.m. on July 10th, 2024, the meeting of the Advisory Council for the Division of Industrial Relations (DIR) was called to order by</w:t>
      </w:r>
      <w:r w:rsidR="004871A6" w:rsidRPr="004D0426">
        <w:rPr>
          <w:rFonts w:ascii="Times New Roman" w:hAnsi="Times New Roman" w:cs="Times New Roman"/>
          <w:sz w:val="22"/>
          <w:szCs w:val="22"/>
        </w:rPr>
        <w:t xml:space="preserve"> Chairman</w:t>
      </w:r>
      <w:r w:rsidRPr="004D0426">
        <w:rPr>
          <w:rFonts w:ascii="Times New Roman" w:hAnsi="Times New Roman" w:cs="Times New Roman"/>
          <w:sz w:val="22"/>
          <w:szCs w:val="22"/>
        </w:rPr>
        <w:t xml:space="preserve"> Robert Benner. Roll Call was taken by Marisa Santizo. </w:t>
      </w:r>
    </w:p>
    <w:p w14:paraId="0D506AB1" w14:textId="7C6E40A5" w:rsidR="00B9152D" w:rsidRPr="004D0426" w:rsidRDefault="00B9152D" w:rsidP="00B9152D">
      <w:pPr>
        <w:pStyle w:val="ListParagraph"/>
        <w:spacing w:after="0"/>
        <w:rPr>
          <w:rFonts w:ascii="Times New Roman" w:hAnsi="Times New Roman" w:cs="Times New Roman"/>
          <w:sz w:val="22"/>
          <w:szCs w:val="22"/>
        </w:rPr>
      </w:pPr>
    </w:p>
    <w:p w14:paraId="2FB22B21" w14:textId="7F524188" w:rsidR="00B9152D" w:rsidRPr="001B2A95" w:rsidRDefault="00E9188D" w:rsidP="001B2A95">
      <w:pPr>
        <w:pStyle w:val="ListParagraph"/>
        <w:spacing w:after="0"/>
        <w:rPr>
          <w:rFonts w:ascii="Times New Roman" w:hAnsi="Times New Roman" w:cs="Times New Roman"/>
          <w:sz w:val="22"/>
          <w:szCs w:val="22"/>
        </w:rPr>
      </w:pPr>
      <w:r w:rsidRPr="001B2A95">
        <w:rPr>
          <w:rFonts w:ascii="Times New Roman" w:hAnsi="Times New Roman" w:cs="Times New Roman"/>
          <w:sz w:val="22"/>
          <w:szCs w:val="22"/>
        </w:rPr>
        <w:t>Maureen Ostby,</w:t>
      </w:r>
      <w:r w:rsidR="00B9152D" w:rsidRPr="001B2A95">
        <w:rPr>
          <w:rFonts w:ascii="Times New Roman" w:hAnsi="Times New Roman" w:cs="Times New Roman"/>
          <w:sz w:val="22"/>
          <w:szCs w:val="22"/>
        </w:rPr>
        <w:t xml:space="preserve"> Jeff Seavey, Susan Martinez, Vincent Saavedra, and Ian Langtry attended via </w:t>
      </w:r>
      <w:r w:rsidR="00540DC0" w:rsidRPr="001B2A95">
        <w:rPr>
          <w:rFonts w:ascii="Times New Roman" w:hAnsi="Times New Roman" w:cs="Times New Roman"/>
          <w:sz w:val="22"/>
          <w:szCs w:val="22"/>
        </w:rPr>
        <w:t>Webex</w:t>
      </w:r>
      <w:r w:rsidR="00B9152D" w:rsidRPr="001B2A95">
        <w:rPr>
          <w:rFonts w:ascii="Times New Roman" w:hAnsi="Times New Roman" w:cs="Times New Roman"/>
          <w:sz w:val="22"/>
          <w:szCs w:val="22"/>
        </w:rPr>
        <w:t xml:space="preserve">. </w:t>
      </w:r>
      <w:bookmarkStart w:id="0" w:name="_Hlk129182766"/>
      <w:r w:rsidR="00B9152D" w:rsidRPr="001B2A95">
        <w:rPr>
          <w:rFonts w:ascii="Times New Roman" w:hAnsi="Times New Roman" w:cs="Times New Roman"/>
          <w:sz w:val="22"/>
          <w:szCs w:val="22"/>
        </w:rPr>
        <w:t>Robert Benner attended in person at the Carson City Office. It was determined a quorum was present.</w:t>
      </w:r>
    </w:p>
    <w:p w14:paraId="3A363E20" w14:textId="266C2445" w:rsidR="00B9152D" w:rsidRPr="004D0426" w:rsidRDefault="00B9152D" w:rsidP="00B9152D">
      <w:pPr>
        <w:pStyle w:val="ListParagraph"/>
        <w:spacing w:after="0"/>
        <w:rPr>
          <w:rFonts w:ascii="Times New Roman" w:hAnsi="Times New Roman" w:cs="Times New Roman"/>
          <w:sz w:val="22"/>
          <w:szCs w:val="22"/>
        </w:rPr>
      </w:pPr>
    </w:p>
    <w:p w14:paraId="2E63D46F" w14:textId="58CCB819" w:rsidR="00776E08" w:rsidRPr="00540DC0" w:rsidRDefault="00B9152D" w:rsidP="00540DC0">
      <w:pPr>
        <w:pStyle w:val="ListParagraph"/>
        <w:spacing w:after="0"/>
        <w:rPr>
          <w:rFonts w:ascii="Times New Roman" w:hAnsi="Times New Roman" w:cs="Times New Roman"/>
          <w:sz w:val="22"/>
          <w:szCs w:val="22"/>
        </w:rPr>
      </w:pPr>
      <w:r w:rsidRPr="00A12B13">
        <w:rPr>
          <w:rFonts w:ascii="Times New Roman" w:hAnsi="Times New Roman" w:cs="Times New Roman"/>
          <w:sz w:val="22"/>
          <w:szCs w:val="22"/>
        </w:rPr>
        <w:t>DIR staff present at the Las Vegas Office were Victoria Carreon,</w:t>
      </w:r>
      <w:bookmarkEnd w:id="0"/>
      <w:r w:rsidRPr="00A12B13">
        <w:rPr>
          <w:rFonts w:ascii="Times New Roman" w:hAnsi="Times New Roman" w:cs="Times New Roman"/>
          <w:sz w:val="22"/>
          <w:szCs w:val="22"/>
        </w:rPr>
        <w:t xml:space="preserve"> Jodi McCollins, William Gardner, Stephen Rodgers, Christopher Eccles, Brennan Paterson, and Marisa Santizo. Jodie </w:t>
      </w:r>
      <w:r w:rsidR="00540DC0" w:rsidRPr="00A12B13">
        <w:rPr>
          <w:rFonts w:ascii="Times New Roman" w:hAnsi="Times New Roman" w:cs="Times New Roman"/>
          <w:sz w:val="22"/>
          <w:szCs w:val="22"/>
        </w:rPr>
        <w:t>Tonkin</w:t>
      </w:r>
      <w:r w:rsidR="00540DC0">
        <w:rPr>
          <w:rFonts w:ascii="Times New Roman" w:hAnsi="Times New Roman" w:cs="Times New Roman"/>
          <w:sz w:val="22"/>
          <w:szCs w:val="22"/>
        </w:rPr>
        <w:t xml:space="preserve"> </w:t>
      </w:r>
      <w:r w:rsidR="00A12B13" w:rsidRPr="00A12B13">
        <w:rPr>
          <w:rFonts w:ascii="Times New Roman" w:hAnsi="Times New Roman" w:cs="Times New Roman"/>
          <w:sz w:val="22"/>
          <w:szCs w:val="22"/>
        </w:rPr>
        <w:t>attended via the Carson City Office</w:t>
      </w:r>
      <w:r w:rsidR="00B1782A">
        <w:rPr>
          <w:rFonts w:ascii="Times New Roman" w:hAnsi="Times New Roman" w:cs="Times New Roman"/>
          <w:sz w:val="22"/>
          <w:szCs w:val="22"/>
        </w:rPr>
        <w:t xml:space="preserve"> w</w:t>
      </w:r>
      <w:r w:rsidR="00540DC0">
        <w:rPr>
          <w:rFonts w:ascii="Times New Roman" w:hAnsi="Times New Roman" w:cs="Times New Roman"/>
          <w:sz w:val="22"/>
          <w:szCs w:val="22"/>
        </w:rPr>
        <w:t xml:space="preserve">hile </w:t>
      </w:r>
      <w:r w:rsidR="00776E08" w:rsidRPr="00540DC0">
        <w:rPr>
          <w:rFonts w:ascii="Times New Roman" w:hAnsi="Times New Roman" w:cs="Times New Roman"/>
          <w:sz w:val="22"/>
          <w:szCs w:val="22"/>
        </w:rPr>
        <w:t>Rodney Neils attended the meeting virtually from the Elko Office.</w:t>
      </w:r>
      <w:r w:rsidR="00776E08" w:rsidRPr="00540DC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4720D" w:rsidRPr="00A46A4D">
        <w:rPr>
          <w:rFonts w:ascii="Times New Roman" w:hAnsi="Times New Roman" w:cs="Times New Roman"/>
          <w:sz w:val="22"/>
          <w:szCs w:val="22"/>
        </w:rPr>
        <w:t xml:space="preserve">Deputy Attorney General Mike Detmer attended via </w:t>
      </w:r>
      <w:proofErr w:type="spellStart"/>
      <w:r w:rsidR="0094720D" w:rsidRPr="00A46A4D">
        <w:rPr>
          <w:rFonts w:ascii="Times New Roman" w:hAnsi="Times New Roman" w:cs="Times New Roman"/>
          <w:sz w:val="22"/>
          <w:szCs w:val="22"/>
        </w:rPr>
        <w:t>Web</w:t>
      </w:r>
      <w:r w:rsidR="00A46A4D" w:rsidRPr="00A46A4D">
        <w:rPr>
          <w:rFonts w:ascii="Times New Roman" w:hAnsi="Times New Roman" w:cs="Times New Roman"/>
          <w:sz w:val="22"/>
          <w:szCs w:val="22"/>
        </w:rPr>
        <w:t>Ex</w:t>
      </w:r>
      <w:proofErr w:type="spellEnd"/>
      <w:r w:rsidR="00A46A4D" w:rsidRPr="00A46A4D">
        <w:rPr>
          <w:rFonts w:ascii="Times New Roman" w:hAnsi="Times New Roman" w:cs="Times New Roman"/>
          <w:sz w:val="22"/>
          <w:szCs w:val="22"/>
        </w:rPr>
        <w:t>.</w:t>
      </w:r>
    </w:p>
    <w:p w14:paraId="2B581241" w14:textId="4B177B94" w:rsidR="00B9152D" w:rsidRPr="004D0426" w:rsidRDefault="00B9152D" w:rsidP="00B9152D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57C93D16" w14:textId="193D8F47" w:rsidR="00413ED1" w:rsidRPr="004D0426" w:rsidRDefault="00413ED1" w:rsidP="00413E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4D0426">
        <w:rPr>
          <w:rFonts w:ascii="Times New Roman" w:hAnsi="Times New Roman" w:cs="Times New Roman"/>
          <w:b/>
          <w:bCs/>
          <w:sz w:val="22"/>
          <w:szCs w:val="22"/>
        </w:rPr>
        <w:t>Public Comment</w:t>
      </w:r>
      <w:r w:rsidR="00E9188D" w:rsidRPr="004D0426">
        <w:rPr>
          <w:rFonts w:ascii="Times New Roman" w:hAnsi="Times New Roman" w:cs="Times New Roman"/>
          <w:b/>
          <w:bCs/>
          <w:sz w:val="22"/>
          <w:szCs w:val="22"/>
        </w:rPr>
        <w:t xml:space="preserve"> on items to which action may be taken - </w:t>
      </w:r>
    </w:p>
    <w:p w14:paraId="21DCA603" w14:textId="193CB85F" w:rsidR="00E9188D" w:rsidRPr="004D0426" w:rsidRDefault="00E9188D" w:rsidP="00E9188D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  <w:r w:rsidRPr="004D0426">
        <w:rPr>
          <w:rFonts w:ascii="Times New Roman" w:hAnsi="Times New Roman" w:cs="Times New Roman"/>
          <w:sz w:val="22"/>
          <w:szCs w:val="22"/>
        </w:rPr>
        <w:t>No items for public comment were raised.</w:t>
      </w:r>
    </w:p>
    <w:p w14:paraId="3B3CB029" w14:textId="4F688E27" w:rsidR="00342EC4" w:rsidRPr="004D0426" w:rsidRDefault="00342EC4" w:rsidP="00E9188D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</w:p>
    <w:p w14:paraId="6797B5AB" w14:textId="1F6EA69C" w:rsidR="00413ED1" w:rsidRPr="004D0426" w:rsidRDefault="00E9188D" w:rsidP="00413E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4D0426">
        <w:rPr>
          <w:rFonts w:ascii="Times New Roman" w:hAnsi="Times New Roman" w:cs="Times New Roman"/>
          <w:b/>
          <w:bCs/>
          <w:sz w:val="22"/>
          <w:szCs w:val="22"/>
        </w:rPr>
        <w:t>Approval of Meeting Minutes of Previous Meeting – April 2</w:t>
      </w:r>
      <w:r w:rsidRPr="004D0426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nd</w:t>
      </w:r>
      <w:r w:rsidRPr="004D0426">
        <w:rPr>
          <w:rFonts w:ascii="Times New Roman" w:hAnsi="Times New Roman" w:cs="Times New Roman"/>
          <w:b/>
          <w:bCs/>
          <w:sz w:val="22"/>
          <w:szCs w:val="22"/>
        </w:rPr>
        <w:t>, 2024</w:t>
      </w:r>
    </w:p>
    <w:p w14:paraId="49964D12" w14:textId="0058CE91" w:rsidR="00E9188D" w:rsidRPr="004D0426" w:rsidRDefault="00E9188D" w:rsidP="00E9188D">
      <w:pPr>
        <w:ind w:left="720"/>
        <w:rPr>
          <w:rFonts w:ascii="Times New Roman" w:hAnsi="Times New Roman" w:cs="Times New Roman"/>
          <w:sz w:val="22"/>
          <w:szCs w:val="22"/>
        </w:rPr>
      </w:pPr>
      <w:r w:rsidRPr="004D0426">
        <w:rPr>
          <w:rFonts w:ascii="Times New Roman" w:hAnsi="Times New Roman" w:cs="Times New Roman"/>
          <w:sz w:val="22"/>
          <w:szCs w:val="22"/>
        </w:rPr>
        <w:t>Motion to approve from Vicent Saavedra</w:t>
      </w:r>
      <w:r w:rsidR="009129E8">
        <w:rPr>
          <w:rFonts w:ascii="Times New Roman" w:hAnsi="Times New Roman" w:cs="Times New Roman"/>
          <w:sz w:val="22"/>
          <w:szCs w:val="22"/>
        </w:rPr>
        <w:t xml:space="preserve"> and was seconded by Ian Langtry</w:t>
      </w:r>
      <w:r w:rsidR="004871A6" w:rsidRPr="009129E8">
        <w:rPr>
          <w:rFonts w:ascii="Times New Roman" w:hAnsi="Times New Roman" w:cs="Times New Roman"/>
          <w:sz w:val="22"/>
          <w:szCs w:val="22"/>
        </w:rPr>
        <w:t>.</w:t>
      </w:r>
      <w:r w:rsidR="004871A6" w:rsidRPr="004D0426">
        <w:rPr>
          <w:rFonts w:ascii="Times New Roman" w:hAnsi="Times New Roman" w:cs="Times New Roman"/>
          <w:sz w:val="22"/>
          <w:szCs w:val="22"/>
        </w:rPr>
        <w:t xml:space="preserve"> The motion was approved unanimously. </w:t>
      </w:r>
    </w:p>
    <w:p w14:paraId="1F3DA808" w14:textId="5CACA6D1" w:rsidR="00413ED1" w:rsidRPr="004D0426" w:rsidRDefault="004871A6" w:rsidP="00413E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4D0426">
        <w:rPr>
          <w:rFonts w:ascii="Times New Roman" w:hAnsi="Times New Roman" w:cs="Times New Roman"/>
          <w:b/>
          <w:bCs/>
          <w:sz w:val="22"/>
          <w:szCs w:val="22"/>
        </w:rPr>
        <w:t>Division of Industrial Relations Activity Update</w:t>
      </w:r>
    </w:p>
    <w:p w14:paraId="123B4F98" w14:textId="05EF8EBB" w:rsidR="00413ED1" w:rsidRPr="004D0426" w:rsidRDefault="00413ED1" w:rsidP="00413ED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4D0426">
        <w:rPr>
          <w:rFonts w:ascii="Times New Roman" w:hAnsi="Times New Roman" w:cs="Times New Roman"/>
          <w:i/>
          <w:iCs/>
          <w:sz w:val="22"/>
          <w:szCs w:val="22"/>
          <w:u w:val="single"/>
        </w:rPr>
        <w:t>Administrator</w:t>
      </w:r>
      <w:r w:rsidR="00342EC4" w:rsidRPr="004D0426">
        <w:rPr>
          <w:rFonts w:ascii="Times New Roman" w:hAnsi="Times New Roman" w:cs="Times New Roman"/>
          <w:i/>
          <w:iCs/>
          <w:sz w:val="22"/>
          <w:szCs w:val="22"/>
          <w:u w:val="single"/>
        </w:rPr>
        <w:t>’</w:t>
      </w:r>
      <w:r w:rsidRPr="004D0426">
        <w:rPr>
          <w:rFonts w:ascii="Times New Roman" w:hAnsi="Times New Roman" w:cs="Times New Roman"/>
          <w:i/>
          <w:iCs/>
          <w:sz w:val="22"/>
          <w:szCs w:val="22"/>
          <w:u w:val="single"/>
        </w:rPr>
        <w:t>s Update</w:t>
      </w:r>
      <w:r w:rsidR="004871A6" w:rsidRPr="004D0426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– Victoria Carreon</w:t>
      </w:r>
    </w:p>
    <w:p w14:paraId="5F12AB8E" w14:textId="038D460B" w:rsidR="00B26D66" w:rsidRPr="009305C8" w:rsidRDefault="004871A6" w:rsidP="009305C8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  <w:r w:rsidRPr="004D0426">
        <w:rPr>
          <w:rFonts w:ascii="Times New Roman" w:hAnsi="Times New Roman" w:cs="Times New Roman"/>
          <w:sz w:val="22"/>
          <w:szCs w:val="22"/>
        </w:rPr>
        <w:t>Administrator Carreon started the session with updates on some of the major accomplishments in fiscal year 2024 includ</w:t>
      </w:r>
      <w:r w:rsidR="00A46A4D">
        <w:rPr>
          <w:rFonts w:ascii="Times New Roman" w:hAnsi="Times New Roman" w:cs="Times New Roman"/>
          <w:sz w:val="22"/>
          <w:szCs w:val="22"/>
        </w:rPr>
        <w:t>ing</w:t>
      </w:r>
      <w:r w:rsidRPr="004D0426">
        <w:rPr>
          <w:rFonts w:ascii="Times New Roman" w:hAnsi="Times New Roman" w:cs="Times New Roman"/>
          <w:sz w:val="22"/>
          <w:szCs w:val="22"/>
        </w:rPr>
        <w:t xml:space="preserve"> creating strategic and action plans for fiscal years 2025-2027</w:t>
      </w:r>
      <w:r w:rsidR="00A46A4D">
        <w:rPr>
          <w:rFonts w:ascii="Times New Roman" w:hAnsi="Times New Roman" w:cs="Times New Roman"/>
          <w:sz w:val="22"/>
          <w:szCs w:val="22"/>
        </w:rPr>
        <w:t>. Goals</w:t>
      </w:r>
      <w:r w:rsidRPr="004D0426">
        <w:rPr>
          <w:rFonts w:ascii="Times New Roman" w:hAnsi="Times New Roman" w:cs="Times New Roman"/>
          <w:sz w:val="22"/>
          <w:szCs w:val="22"/>
        </w:rPr>
        <w:t xml:space="preserve"> for fiscal year 2025</w:t>
      </w:r>
      <w:r w:rsidR="00342EC4" w:rsidRPr="004D0426">
        <w:rPr>
          <w:rFonts w:ascii="Times New Roman" w:hAnsi="Times New Roman" w:cs="Times New Roman"/>
          <w:sz w:val="22"/>
          <w:szCs w:val="22"/>
        </w:rPr>
        <w:t xml:space="preserve"> including </w:t>
      </w:r>
      <w:r w:rsidR="00FC68F7">
        <w:rPr>
          <w:rFonts w:ascii="Times New Roman" w:hAnsi="Times New Roman" w:cs="Times New Roman"/>
          <w:sz w:val="22"/>
          <w:szCs w:val="22"/>
        </w:rPr>
        <w:t>completing</w:t>
      </w:r>
      <w:r w:rsidR="00342EC4" w:rsidRPr="004D0426">
        <w:rPr>
          <w:rFonts w:ascii="Times New Roman" w:hAnsi="Times New Roman" w:cs="Times New Roman"/>
          <w:sz w:val="22"/>
          <w:szCs w:val="22"/>
        </w:rPr>
        <w:t xml:space="preserve"> implementation of legislation and initiative</w:t>
      </w:r>
      <w:r w:rsidR="00FC68F7">
        <w:rPr>
          <w:rFonts w:ascii="Times New Roman" w:hAnsi="Times New Roman" w:cs="Times New Roman"/>
          <w:sz w:val="22"/>
          <w:szCs w:val="22"/>
        </w:rPr>
        <w:t>s</w:t>
      </w:r>
      <w:r w:rsidR="00342EC4" w:rsidRPr="004D0426">
        <w:rPr>
          <w:rFonts w:ascii="Times New Roman" w:hAnsi="Times New Roman" w:cs="Times New Roman"/>
          <w:sz w:val="22"/>
          <w:szCs w:val="22"/>
        </w:rPr>
        <w:t xml:space="preserve"> funded in FY 2024</w:t>
      </w:r>
      <w:r w:rsidRPr="004D042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AF9FFA5" w14:textId="536E129D" w:rsidR="00B26D66" w:rsidRPr="004D0426" w:rsidRDefault="00B26D66" w:rsidP="004871A6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</w:p>
    <w:p w14:paraId="27BEA0D1" w14:textId="57268617" w:rsidR="00413ED1" w:rsidRPr="004D0426" w:rsidRDefault="00413ED1" w:rsidP="00413ED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4D0426">
        <w:rPr>
          <w:rFonts w:ascii="Times New Roman" w:hAnsi="Times New Roman" w:cs="Times New Roman"/>
          <w:i/>
          <w:iCs/>
          <w:sz w:val="22"/>
          <w:szCs w:val="22"/>
          <w:u w:val="single"/>
        </w:rPr>
        <w:t>Deputy Administrator’s Update</w:t>
      </w:r>
      <w:r w:rsidR="00342EC4" w:rsidRPr="004D0426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– Jodie Tonkin</w:t>
      </w:r>
    </w:p>
    <w:p w14:paraId="6EB57012" w14:textId="00C1730E" w:rsidR="00342EC4" w:rsidRPr="004D0426" w:rsidRDefault="00342EC4" w:rsidP="00342EC4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  <w:r w:rsidRPr="004D0426">
        <w:rPr>
          <w:rFonts w:ascii="Times New Roman" w:hAnsi="Times New Roman" w:cs="Times New Roman"/>
          <w:sz w:val="22"/>
          <w:szCs w:val="22"/>
        </w:rPr>
        <w:t>Deputy Administrator Tonkin followed</w:t>
      </w:r>
      <w:r w:rsidR="00FC68F7">
        <w:rPr>
          <w:rFonts w:ascii="Times New Roman" w:hAnsi="Times New Roman" w:cs="Times New Roman"/>
          <w:sz w:val="22"/>
          <w:szCs w:val="22"/>
        </w:rPr>
        <w:t xml:space="preserve"> </w:t>
      </w:r>
      <w:r w:rsidRPr="004D0426">
        <w:rPr>
          <w:rFonts w:ascii="Times New Roman" w:hAnsi="Times New Roman" w:cs="Times New Roman"/>
          <w:sz w:val="22"/>
          <w:szCs w:val="22"/>
        </w:rPr>
        <w:t xml:space="preserve">suit </w:t>
      </w:r>
      <w:r w:rsidR="002448E6">
        <w:rPr>
          <w:rFonts w:ascii="Times New Roman" w:hAnsi="Times New Roman" w:cs="Times New Roman"/>
          <w:sz w:val="22"/>
          <w:szCs w:val="22"/>
        </w:rPr>
        <w:t>by</w:t>
      </w:r>
      <w:r w:rsidRPr="004D0426">
        <w:rPr>
          <w:rFonts w:ascii="Times New Roman" w:hAnsi="Times New Roman" w:cs="Times New Roman"/>
          <w:sz w:val="22"/>
          <w:szCs w:val="22"/>
        </w:rPr>
        <w:t xml:space="preserve"> providing an update on some major accomplishments of FY24</w:t>
      </w:r>
      <w:r w:rsidR="002448E6">
        <w:rPr>
          <w:rFonts w:ascii="Times New Roman" w:hAnsi="Times New Roman" w:cs="Times New Roman"/>
          <w:sz w:val="22"/>
          <w:szCs w:val="22"/>
        </w:rPr>
        <w:t>,</w:t>
      </w:r>
      <w:r w:rsidRPr="004D0426">
        <w:rPr>
          <w:rFonts w:ascii="Times New Roman" w:hAnsi="Times New Roman" w:cs="Times New Roman"/>
          <w:sz w:val="22"/>
          <w:szCs w:val="22"/>
        </w:rPr>
        <w:t xml:space="preserve"> including reporting that all the new positions provided from the </w:t>
      </w:r>
      <w:r w:rsidR="00882A40">
        <w:rPr>
          <w:rFonts w:ascii="Times New Roman" w:hAnsi="Times New Roman" w:cs="Times New Roman"/>
          <w:sz w:val="22"/>
          <w:szCs w:val="22"/>
        </w:rPr>
        <w:t xml:space="preserve">2023 </w:t>
      </w:r>
      <w:r w:rsidRPr="004D0426">
        <w:rPr>
          <w:rFonts w:ascii="Times New Roman" w:hAnsi="Times New Roman" w:cs="Times New Roman"/>
          <w:sz w:val="22"/>
          <w:szCs w:val="22"/>
        </w:rPr>
        <w:t>legislative session have been filled</w:t>
      </w:r>
      <w:r w:rsidR="00882A40">
        <w:rPr>
          <w:rFonts w:ascii="Times New Roman" w:hAnsi="Times New Roman" w:cs="Times New Roman"/>
          <w:sz w:val="22"/>
          <w:szCs w:val="22"/>
        </w:rPr>
        <w:t>.</w:t>
      </w:r>
      <w:r w:rsidRPr="004D0426">
        <w:rPr>
          <w:rFonts w:ascii="Times New Roman" w:hAnsi="Times New Roman" w:cs="Times New Roman"/>
          <w:sz w:val="22"/>
          <w:szCs w:val="22"/>
        </w:rPr>
        <w:t xml:space="preserve"> </w:t>
      </w:r>
      <w:r w:rsidR="00882A40">
        <w:rPr>
          <w:rFonts w:ascii="Times New Roman" w:hAnsi="Times New Roman" w:cs="Times New Roman"/>
          <w:sz w:val="22"/>
          <w:szCs w:val="22"/>
        </w:rPr>
        <w:t>G</w:t>
      </w:r>
      <w:r w:rsidRPr="004D0426">
        <w:rPr>
          <w:rFonts w:ascii="Times New Roman" w:hAnsi="Times New Roman" w:cs="Times New Roman"/>
          <w:sz w:val="22"/>
          <w:szCs w:val="22"/>
        </w:rPr>
        <w:t>oals for FY 2025 include</w:t>
      </w:r>
      <w:r w:rsidR="00C9266F">
        <w:rPr>
          <w:rFonts w:ascii="Times New Roman" w:hAnsi="Times New Roman" w:cs="Times New Roman"/>
          <w:sz w:val="22"/>
          <w:szCs w:val="22"/>
        </w:rPr>
        <w:t xml:space="preserve"> obtaining funding for a </w:t>
      </w:r>
      <w:r w:rsidRPr="004D0426">
        <w:rPr>
          <w:rFonts w:ascii="Times New Roman" w:hAnsi="Times New Roman" w:cs="Times New Roman"/>
          <w:sz w:val="22"/>
          <w:szCs w:val="22"/>
        </w:rPr>
        <w:t>software solution for OSHA and MCS.</w:t>
      </w:r>
    </w:p>
    <w:p w14:paraId="5C0AF2C4" w14:textId="77777777" w:rsidR="00B26D66" w:rsidRPr="004D0426" w:rsidRDefault="00B26D66" w:rsidP="00342EC4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</w:p>
    <w:p w14:paraId="67FF0068" w14:textId="5502A3CD" w:rsidR="00413ED1" w:rsidRPr="004D0426" w:rsidRDefault="00413ED1" w:rsidP="00413ED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4D0426">
        <w:rPr>
          <w:rFonts w:ascii="Times New Roman" w:hAnsi="Times New Roman" w:cs="Times New Roman"/>
          <w:i/>
          <w:iCs/>
          <w:sz w:val="22"/>
          <w:szCs w:val="22"/>
          <w:u w:val="single"/>
        </w:rPr>
        <w:t>Mechanical Compliance Section-MCS</w:t>
      </w:r>
      <w:r w:rsidR="00342EC4" w:rsidRPr="004D0426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– Brennan Peterson</w:t>
      </w:r>
    </w:p>
    <w:p w14:paraId="640E8BD2" w14:textId="60731EDB" w:rsidR="00342EC4" w:rsidRDefault="00342EC4" w:rsidP="00342EC4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  <w:r w:rsidRPr="004D0426">
        <w:rPr>
          <w:rFonts w:ascii="Times New Roman" w:hAnsi="Times New Roman" w:cs="Times New Roman"/>
          <w:sz w:val="22"/>
          <w:szCs w:val="22"/>
        </w:rPr>
        <w:t>Chief Administrative Officer, Brennan Peterson</w:t>
      </w:r>
      <w:r w:rsidR="00776E08" w:rsidRPr="004D0426">
        <w:rPr>
          <w:rFonts w:ascii="Times New Roman" w:hAnsi="Times New Roman" w:cs="Times New Roman"/>
          <w:sz w:val="22"/>
          <w:szCs w:val="22"/>
        </w:rPr>
        <w:t xml:space="preserve"> provided </w:t>
      </w:r>
      <w:r w:rsidR="006772F1">
        <w:rPr>
          <w:rFonts w:ascii="Times New Roman" w:hAnsi="Times New Roman" w:cs="Times New Roman"/>
          <w:sz w:val="22"/>
          <w:szCs w:val="22"/>
        </w:rPr>
        <w:t xml:space="preserve">information on </w:t>
      </w:r>
      <w:r w:rsidR="00776E08" w:rsidRPr="004D0426">
        <w:rPr>
          <w:rFonts w:ascii="Times New Roman" w:hAnsi="Times New Roman" w:cs="Times New Roman"/>
          <w:sz w:val="22"/>
          <w:szCs w:val="22"/>
        </w:rPr>
        <w:t>major accomplishments for FY 2024, including the complete transition to paperless inspections</w:t>
      </w:r>
      <w:r w:rsidR="00AE3AF3">
        <w:rPr>
          <w:rFonts w:ascii="Times New Roman" w:hAnsi="Times New Roman" w:cs="Times New Roman"/>
          <w:sz w:val="22"/>
          <w:szCs w:val="22"/>
        </w:rPr>
        <w:t>. G</w:t>
      </w:r>
      <w:r w:rsidR="00776E08" w:rsidRPr="004D0426">
        <w:rPr>
          <w:rFonts w:ascii="Times New Roman" w:hAnsi="Times New Roman" w:cs="Times New Roman"/>
          <w:sz w:val="22"/>
          <w:szCs w:val="22"/>
        </w:rPr>
        <w:t>oals for FY 2025</w:t>
      </w:r>
      <w:r w:rsidR="00AE3AF3">
        <w:rPr>
          <w:rFonts w:ascii="Times New Roman" w:hAnsi="Times New Roman" w:cs="Times New Roman"/>
          <w:sz w:val="22"/>
          <w:szCs w:val="22"/>
        </w:rPr>
        <w:t xml:space="preserve"> include </w:t>
      </w:r>
      <w:r w:rsidR="00315ED6">
        <w:rPr>
          <w:rFonts w:ascii="Times New Roman" w:hAnsi="Times New Roman" w:cs="Times New Roman"/>
          <w:sz w:val="22"/>
          <w:szCs w:val="22"/>
        </w:rPr>
        <w:t>the development</w:t>
      </w:r>
      <w:r w:rsidR="00AE3AF3">
        <w:rPr>
          <w:rFonts w:ascii="Times New Roman" w:hAnsi="Times New Roman" w:cs="Times New Roman"/>
          <w:sz w:val="22"/>
          <w:szCs w:val="22"/>
        </w:rPr>
        <w:t xml:space="preserve"> of an </w:t>
      </w:r>
      <w:r w:rsidR="00776E08" w:rsidRPr="004D0426">
        <w:rPr>
          <w:rFonts w:ascii="Times New Roman" w:hAnsi="Times New Roman" w:cs="Times New Roman"/>
          <w:sz w:val="22"/>
          <w:szCs w:val="22"/>
        </w:rPr>
        <w:t>electronic payment system</w:t>
      </w:r>
      <w:r w:rsidR="00AD50A5">
        <w:rPr>
          <w:rFonts w:ascii="Times New Roman" w:hAnsi="Times New Roman" w:cs="Times New Roman"/>
          <w:sz w:val="22"/>
          <w:szCs w:val="22"/>
        </w:rPr>
        <w:t xml:space="preserve">, as mentioned previously by Deputy Administrator Tonkin. </w:t>
      </w:r>
      <w:r w:rsidR="00776E08" w:rsidRPr="004D0426">
        <w:rPr>
          <w:rFonts w:ascii="Times New Roman" w:hAnsi="Times New Roman" w:cs="Times New Roman"/>
          <w:sz w:val="22"/>
          <w:szCs w:val="22"/>
        </w:rPr>
        <w:t xml:space="preserve">Additionally, </w:t>
      </w:r>
      <w:r w:rsidR="00B26D66" w:rsidRPr="004D0426">
        <w:rPr>
          <w:rFonts w:ascii="Times New Roman" w:hAnsi="Times New Roman" w:cs="Times New Roman"/>
          <w:sz w:val="22"/>
          <w:szCs w:val="22"/>
        </w:rPr>
        <w:t xml:space="preserve">CAO </w:t>
      </w:r>
      <w:r w:rsidR="00776E08" w:rsidRPr="004D0426">
        <w:rPr>
          <w:rFonts w:ascii="Times New Roman" w:hAnsi="Times New Roman" w:cs="Times New Roman"/>
          <w:sz w:val="22"/>
          <w:szCs w:val="22"/>
        </w:rPr>
        <w:t xml:space="preserve">Peterson reported a new hire, Francis Onate, who came to DIR through the ‘Skill Bridge’ program through the US Department of Defense.  </w:t>
      </w:r>
    </w:p>
    <w:p w14:paraId="5F7EA525" w14:textId="77777777" w:rsidR="00315ED6" w:rsidRPr="004D0426" w:rsidRDefault="00315ED6" w:rsidP="00342EC4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</w:p>
    <w:p w14:paraId="26060432" w14:textId="77777777" w:rsidR="00B26D66" w:rsidRPr="004D0426" w:rsidRDefault="00B26D66" w:rsidP="00342EC4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</w:p>
    <w:p w14:paraId="20856BC0" w14:textId="3B01ABD0" w:rsidR="00413ED1" w:rsidRPr="004D0426" w:rsidRDefault="00413ED1" w:rsidP="00413ED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4D0426">
        <w:rPr>
          <w:rFonts w:ascii="Times New Roman" w:hAnsi="Times New Roman" w:cs="Times New Roman"/>
          <w:i/>
          <w:iCs/>
          <w:sz w:val="22"/>
          <w:szCs w:val="22"/>
          <w:u w:val="single"/>
        </w:rPr>
        <w:lastRenderedPageBreak/>
        <w:t>Mine Safety and Training Section- MSATS</w:t>
      </w:r>
      <w:r w:rsidR="00342EC4" w:rsidRPr="004D0426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– Rodney Neils</w:t>
      </w:r>
    </w:p>
    <w:p w14:paraId="0DACF3B2" w14:textId="13288DFF" w:rsidR="00776E08" w:rsidRPr="004D0426" w:rsidRDefault="00776E08" w:rsidP="00776E08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  <w:r w:rsidRPr="004D0426">
        <w:rPr>
          <w:rFonts w:ascii="Times New Roman" w:hAnsi="Times New Roman" w:cs="Times New Roman"/>
          <w:sz w:val="22"/>
          <w:szCs w:val="22"/>
        </w:rPr>
        <w:t>Chief Administrative Officer, Rodney Neils, provided MSATS major accomplishments for FY 2024, which included completing 6,400 consultations/technical assistance requests</w:t>
      </w:r>
      <w:r w:rsidR="00315ED6">
        <w:rPr>
          <w:rFonts w:ascii="Times New Roman" w:hAnsi="Times New Roman" w:cs="Times New Roman"/>
          <w:sz w:val="22"/>
          <w:szCs w:val="22"/>
        </w:rPr>
        <w:t xml:space="preserve">. This surpassed </w:t>
      </w:r>
      <w:r w:rsidRPr="004D0426">
        <w:rPr>
          <w:rFonts w:ascii="Times New Roman" w:hAnsi="Times New Roman" w:cs="Times New Roman"/>
          <w:sz w:val="22"/>
          <w:szCs w:val="22"/>
        </w:rPr>
        <w:t xml:space="preserve">the goal </w:t>
      </w:r>
      <w:r w:rsidR="00315ED6">
        <w:rPr>
          <w:rFonts w:ascii="Times New Roman" w:hAnsi="Times New Roman" w:cs="Times New Roman"/>
          <w:sz w:val="22"/>
          <w:szCs w:val="22"/>
        </w:rPr>
        <w:t>of</w:t>
      </w:r>
      <w:r w:rsidRPr="004D0426">
        <w:rPr>
          <w:rFonts w:ascii="Times New Roman" w:hAnsi="Times New Roman" w:cs="Times New Roman"/>
          <w:sz w:val="22"/>
          <w:szCs w:val="22"/>
        </w:rPr>
        <w:t xml:space="preserve"> 3,600</w:t>
      </w:r>
      <w:r w:rsidR="00E27497">
        <w:rPr>
          <w:rFonts w:ascii="Times New Roman" w:hAnsi="Times New Roman" w:cs="Times New Roman"/>
          <w:sz w:val="22"/>
          <w:szCs w:val="22"/>
        </w:rPr>
        <w:t>. G</w:t>
      </w:r>
      <w:r w:rsidRPr="004D0426">
        <w:rPr>
          <w:rFonts w:ascii="Times New Roman" w:hAnsi="Times New Roman" w:cs="Times New Roman"/>
          <w:sz w:val="22"/>
          <w:szCs w:val="22"/>
        </w:rPr>
        <w:t>oals for FY 2025</w:t>
      </w:r>
      <w:r w:rsidR="00A80E67">
        <w:rPr>
          <w:rFonts w:ascii="Times New Roman" w:hAnsi="Times New Roman" w:cs="Times New Roman"/>
          <w:sz w:val="22"/>
          <w:szCs w:val="22"/>
        </w:rPr>
        <w:t xml:space="preserve"> include</w:t>
      </w:r>
      <w:r w:rsidRPr="004D0426">
        <w:rPr>
          <w:rFonts w:ascii="Times New Roman" w:hAnsi="Times New Roman" w:cs="Times New Roman"/>
          <w:sz w:val="22"/>
          <w:szCs w:val="22"/>
        </w:rPr>
        <w:t xml:space="preserve"> reducing workplace injuries, illnesses, and fatalities.</w:t>
      </w:r>
    </w:p>
    <w:p w14:paraId="3A14E33D" w14:textId="77777777" w:rsidR="00B26D66" w:rsidRPr="004D0426" w:rsidRDefault="00B26D66" w:rsidP="00776E08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</w:p>
    <w:p w14:paraId="65E7F4BF" w14:textId="3BE6B5F7" w:rsidR="00413ED1" w:rsidRPr="004D0426" w:rsidRDefault="00413ED1" w:rsidP="00413ED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4D0426">
        <w:rPr>
          <w:rFonts w:ascii="Times New Roman" w:hAnsi="Times New Roman" w:cs="Times New Roman"/>
          <w:i/>
          <w:iCs/>
          <w:sz w:val="22"/>
          <w:szCs w:val="22"/>
          <w:u w:val="single"/>
        </w:rPr>
        <w:t>Occupational Safety and Health Administration-OSH</w:t>
      </w:r>
      <w:r w:rsidR="00342EC4" w:rsidRPr="004D0426">
        <w:rPr>
          <w:rFonts w:ascii="Times New Roman" w:hAnsi="Times New Roman" w:cs="Times New Roman"/>
          <w:i/>
          <w:iCs/>
          <w:sz w:val="22"/>
          <w:szCs w:val="22"/>
          <w:u w:val="single"/>
        </w:rPr>
        <w:t>A – William Gardner</w:t>
      </w:r>
    </w:p>
    <w:p w14:paraId="3CE90C4D" w14:textId="6646138E" w:rsidR="00776E08" w:rsidRPr="004D0426" w:rsidRDefault="00B26D66" w:rsidP="00776E08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  <w:r w:rsidRPr="004D0426">
        <w:rPr>
          <w:rFonts w:ascii="Times New Roman" w:hAnsi="Times New Roman" w:cs="Times New Roman"/>
          <w:sz w:val="22"/>
          <w:szCs w:val="22"/>
        </w:rPr>
        <w:t>Chief Administrative Officer, William Gardner, provided OSHA’s major accomplishments for FY 2024, which included increases in inspections and removing employees from hazards</w:t>
      </w:r>
      <w:r w:rsidR="00A80E67">
        <w:rPr>
          <w:rFonts w:ascii="Times New Roman" w:hAnsi="Times New Roman" w:cs="Times New Roman"/>
          <w:sz w:val="22"/>
          <w:szCs w:val="22"/>
        </w:rPr>
        <w:t>. Goals</w:t>
      </w:r>
      <w:r w:rsidRPr="004D0426">
        <w:rPr>
          <w:rFonts w:ascii="Times New Roman" w:hAnsi="Times New Roman" w:cs="Times New Roman"/>
          <w:sz w:val="22"/>
          <w:szCs w:val="22"/>
        </w:rPr>
        <w:t xml:space="preserve"> for FY 2025</w:t>
      </w:r>
      <w:r w:rsidR="009605EA">
        <w:rPr>
          <w:rFonts w:ascii="Times New Roman" w:hAnsi="Times New Roman" w:cs="Times New Roman"/>
          <w:sz w:val="22"/>
          <w:szCs w:val="22"/>
        </w:rPr>
        <w:t xml:space="preserve"> included </w:t>
      </w:r>
      <w:r w:rsidRPr="004D0426">
        <w:rPr>
          <w:rFonts w:ascii="Times New Roman" w:hAnsi="Times New Roman" w:cs="Times New Roman"/>
          <w:sz w:val="22"/>
          <w:szCs w:val="22"/>
        </w:rPr>
        <w:t>increasing efficiency and operational support. CAO Gardner also reviewed the Heat Illness Regulation, LCB R131-24.</w:t>
      </w:r>
    </w:p>
    <w:p w14:paraId="19DDA59D" w14:textId="77777777" w:rsidR="00B26D66" w:rsidRPr="004D0426" w:rsidRDefault="00B26D66" w:rsidP="00776E08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</w:p>
    <w:p w14:paraId="0EDCF18B" w14:textId="13209A95" w:rsidR="00776E08" w:rsidRPr="004D0426" w:rsidRDefault="00413ED1" w:rsidP="00776E0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4D0426">
        <w:rPr>
          <w:rFonts w:ascii="Times New Roman" w:hAnsi="Times New Roman" w:cs="Times New Roman"/>
          <w:i/>
          <w:iCs/>
          <w:sz w:val="22"/>
          <w:szCs w:val="22"/>
          <w:u w:val="single"/>
        </w:rPr>
        <w:t>Safety Consultation and Training Section-SCATS</w:t>
      </w:r>
      <w:r w:rsidR="00342EC4" w:rsidRPr="004D0426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– Stephen Rodgers</w:t>
      </w:r>
    </w:p>
    <w:p w14:paraId="29BBF83F" w14:textId="51E6E658" w:rsidR="00776E08" w:rsidRPr="004D0426" w:rsidRDefault="00B26D66" w:rsidP="00776E08">
      <w:pPr>
        <w:ind w:left="1440"/>
        <w:rPr>
          <w:rFonts w:ascii="Times New Roman" w:hAnsi="Times New Roman" w:cs="Times New Roman"/>
          <w:sz w:val="22"/>
          <w:szCs w:val="22"/>
        </w:rPr>
      </w:pPr>
      <w:r w:rsidRPr="004D0426">
        <w:rPr>
          <w:rFonts w:ascii="Times New Roman" w:hAnsi="Times New Roman" w:cs="Times New Roman"/>
          <w:sz w:val="22"/>
          <w:szCs w:val="22"/>
        </w:rPr>
        <w:t xml:space="preserve">Program Coordinator for SCATS, Stephen Rodgers, provided the major accomplishments for FY 2024, Outreach Events, and goals for FY 2025. </w:t>
      </w:r>
      <w:r w:rsidR="00647216" w:rsidRPr="004D0426">
        <w:rPr>
          <w:rFonts w:ascii="Times New Roman" w:hAnsi="Times New Roman" w:cs="Times New Roman"/>
          <w:sz w:val="22"/>
          <w:szCs w:val="22"/>
        </w:rPr>
        <w:t>Some of the highlights included nine new businesses entering the Pre-SHARP/SHARP or VPP and several successful events that SCATS attended.</w:t>
      </w:r>
    </w:p>
    <w:p w14:paraId="182D424F" w14:textId="22088E5F" w:rsidR="00413ED1" w:rsidRPr="004D0426" w:rsidRDefault="00413ED1" w:rsidP="00413ED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4D0426">
        <w:rPr>
          <w:rFonts w:ascii="Times New Roman" w:hAnsi="Times New Roman" w:cs="Times New Roman"/>
          <w:i/>
          <w:iCs/>
          <w:sz w:val="22"/>
          <w:szCs w:val="22"/>
          <w:u w:val="single"/>
        </w:rPr>
        <w:t>Workers’ Compensation Sections-WCS</w:t>
      </w:r>
      <w:r w:rsidR="00342EC4" w:rsidRPr="004D0426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– Jodi McCollins</w:t>
      </w:r>
    </w:p>
    <w:p w14:paraId="7925E2CD" w14:textId="24049BC5" w:rsidR="00647216" w:rsidRPr="004D0426" w:rsidRDefault="00647216" w:rsidP="00647216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  <w:r w:rsidRPr="004D0426">
        <w:rPr>
          <w:rFonts w:ascii="Times New Roman" w:hAnsi="Times New Roman" w:cs="Times New Roman"/>
          <w:sz w:val="22"/>
          <w:szCs w:val="22"/>
        </w:rPr>
        <w:t xml:space="preserve">Chief Administrative Office, Jodi McCollins, provided WCS’s major accomplishments for FY 2024 and the goals for FY 2025. A few notable mentions include an increase in cancellation investigations and the continuing efforts to improve unit processes. </w:t>
      </w:r>
    </w:p>
    <w:p w14:paraId="04FA1117" w14:textId="77777777" w:rsidR="00776E08" w:rsidRPr="004D0426" w:rsidRDefault="00776E08" w:rsidP="00776E08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</w:p>
    <w:p w14:paraId="498EE587" w14:textId="35F91488" w:rsidR="00413ED1" w:rsidRPr="004D0426" w:rsidRDefault="00413ED1" w:rsidP="00413E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4D0426">
        <w:rPr>
          <w:rFonts w:ascii="Times New Roman" w:hAnsi="Times New Roman" w:cs="Times New Roman"/>
          <w:b/>
          <w:bCs/>
          <w:sz w:val="22"/>
          <w:szCs w:val="22"/>
        </w:rPr>
        <w:t xml:space="preserve">Regulations Update – </w:t>
      </w:r>
      <w:r w:rsidR="00647216" w:rsidRPr="004D0426">
        <w:rPr>
          <w:rFonts w:ascii="Times New Roman" w:hAnsi="Times New Roman" w:cs="Times New Roman"/>
          <w:b/>
          <w:bCs/>
          <w:sz w:val="22"/>
          <w:szCs w:val="22"/>
        </w:rPr>
        <w:t>Christopher Eccles, Senior Division Counsel</w:t>
      </w:r>
    </w:p>
    <w:p w14:paraId="6E6E1123" w14:textId="679290CD" w:rsidR="00413ED1" w:rsidRPr="004D0426" w:rsidRDefault="00413ED1" w:rsidP="00413ED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D0426">
        <w:rPr>
          <w:rFonts w:ascii="Times New Roman" w:hAnsi="Times New Roman" w:cs="Times New Roman"/>
          <w:sz w:val="22"/>
          <w:szCs w:val="22"/>
        </w:rPr>
        <w:t>Executive Order 2023-008</w:t>
      </w:r>
      <w:r w:rsidR="008973EA" w:rsidRPr="004D0426">
        <w:rPr>
          <w:rFonts w:ascii="Times New Roman" w:hAnsi="Times New Roman" w:cs="Times New Roman"/>
          <w:sz w:val="22"/>
          <w:szCs w:val="22"/>
        </w:rPr>
        <w:t xml:space="preserve"> – Mr. Eccles reviewed the below two regulations per the governor’s executive order requiring agencies to eliminate obsolete regulations into streamline regulations. </w:t>
      </w:r>
    </w:p>
    <w:p w14:paraId="5C171CDB" w14:textId="5740E31E" w:rsidR="00413ED1" w:rsidRPr="004D0426" w:rsidRDefault="00413ED1" w:rsidP="00413ED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D0426">
        <w:rPr>
          <w:rFonts w:ascii="Times New Roman" w:hAnsi="Times New Roman" w:cs="Times New Roman"/>
          <w:sz w:val="22"/>
          <w:szCs w:val="22"/>
        </w:rPr>
        <w:t>R025-23A</w:t>
      </w:r>
      <w:r w:rsidR="008973EA" w:rsidRPr="004D0426">
        <w:rPr>
          <w:rFonts w:ascii="Times New Roman" w:hAnsi="Times New Roman" w:cs="Times New Roman"/>
          <w:sz w:val="22"/>
          <w:szCs w:val="22"/>
        </w:rPr>
        <w:t>: This was stamped into law effective June 20</w:t>
      </w:r>
      <w:r w:rsidR="008973EA" w:rsidRPr="004D0426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8973EA" w:rsidRPr="004D0426">
        <w:rPr>
          <w:rFonts w:ascii="Times New Roman" w:hAnsi="Times New Roman" w:cs="Times New Roman"/>
          <w:sz w:val="22"/>
          <w:szCs w:val="22"/>
        </w:rPr>
        <w:t xml:space="preserve">, 2024. </w:t>
      </w:r>
    </w:p>
    <w:p w14:paraId="22CD27A6" w14:textId="5679440F" w:rsidR="00413ED1" w:rsidRPr="004D0426" w:rsidRDefault="00413ED1" w:rsidP="00413ED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D0426">
        <w:rPr>
          <w:rFonts w:ascii="Times New Roman" w:hAnsi="Times New Roman" w:cs="Times New Roman"/>
          <w:sz w:val="22"/>
          <w:szCs w:val="22"/>
        </w:rPr>
        <w:t>R026-23P1</w:t>
      </w:r>
      <w:r w:rsidR="008973EA" w:rsidRPr="004D0426">
        <w:rPr>
          <w:rFonts w:ascii="Times New Roman" w:hAnsi="Times New Roman" w:cs="Times New Roman"/>
          <w:sz w:val="22"/>
          <w:szCs w:val="22"/>
        </w:rPr>
        <w:t>: A workshop was conducted on July 2</w:t>
      </w:r>
      <w:r w:rsidR="008973EA" w:rsidRPr="004D0426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="008973EA" w:rsidRPr="004D0426">
        <w:rPr>
          <w:rFonts w:ascii="Times New Roman" w:hAnsi="Times New Roman" w:cs="Times New Roman"/>
          <w:sz w:val="22"/>
          <w:szCs w:val="22"/>
        </w:rPr>
        <w:t>, 2024, with the next steps being the creation of an adoption hearing.</w:t>
      </w:r>
    </w:p>
    <w:p w14:paraId="3BF7FDB8" w14:textId="68A0F012" w:rsidR="00413ED1" w:rsidRPr="004D0426" w:rsidRDefault="00413ED1" w:rsidP="00413ED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D0426">
        <w:rPr>
          <w:rFonts w:ascii="Times New Roman" w:hAnsi="Times New Roman" w:cs="Times New Roman"/>
          <w:sz w:val="22"/>
          <w:szCs w:val="22"/>
        </w:rPr>
        <w:t>Regulation implementing legislation</w:t>
      </w:r>
    </w:p>
    <w:p w14:paraId="4851AD2D" w14:textId="665A68E2" w:rsidR="00413ED1" w:rsidRPr="004D0426" w:rsidRDefault="00413ED1" w:rsidP="00413ED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D0426">
        <w:rPr>
          <w:rFonts w:ascii="Times New Roman" w:hAnsi="Times New Roman" w:cs="Times New Roman"/>
          <w:sz w:val="22"/>
          <w:szCs w:val="22"/>
        </w:rPr>
        <w:t>R076-23RP1</w:t>
      </w:r>
      <w:r w:rsidR="008973EA" w:rsidRPr="004D0426">
        <w:rPr>
          <w:rFonts w:ascii="Times New Roman" w:hAnsi="Times New Roman" w:cs="Times New Roman"/>
          <w:sz w:val="22"/>
          <w:szCs w:val="22"/>
        </w:rPr>
        <w:t>: The workshop for this regulation was May 23</w:t>
      </w:r>
      <w:r w:rsidR="008973EA" w:rsidRPr="004D0426">
        <w:rPr>
          <w:rFonts w:ascii="Times New Roman" w:hAnsi="Times New Roman" w:cs="Times New Roman"/>
          <w:sz w:val="22"/>
          <w:szCs w:val="22"/>
          <w:vertAlign w:val="superscript"/>
        </w:rPr>
        <w:t>rd</w:t>
      </w:r>
      <w:r w:rsidR="008973EA" w:rsidRPr="004D0426">
        <w:rPr>
          <w:rFonts w:ascii="Times New Roman" w:hAnsi="Times New Roman" w:cs="Times New Roman"/>
          <w:sz w:val="22"/>
          <w:szCs w:val="22"/>
        </w:rPr>
        <w:t xml:space="preserve">, </w:t>
      </w:r>
      <w:r w:rsidR="004D0426" w:rsidRPr="004D0426">
        <w:rPr>
          <w:rFonts w:ascii="Times New Roman" w:hAnsi="Times New Roman" w:cs="Times New Roman"/>
          <w:sz w:val="22"/>
          <w:szCs w:val="22"/>
        </w:rPr>
        <w:t>2024,</w:t>
      </w:r>
      <w:r w:rsidR="008973EA" w:rsidRPr="004D0426">
        <w:rPr>
          <w:rFonts w:ascii="Times New Roman" w:hAnsi="Times New Roman" w:cs="Times New Roman"/>
          <w:sz w:val="22"/>
          <w:szCs w:val="22"/>
        </w:rPr>
        <w:t xml:space="preserve"> which presented some feedback that may result in the revision of the draft before being sent to the L</w:t>
      </w:r>
      <w:r w:rsidR="004D0426">
        <w:rPr>
          <w:rFonts w:ascii="Times New Roman" w:hAnsi="Times New Roman" w:cs="Times New Roman"/>
          <w:sz w:val="22"/>
          <w:szCs w:val="22"/>
        </w:rPr>
        <w:t>CB</w:t>
      </w:r>
      <w:r w:rsidR="008973EA" w:rsidRPr="004D042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565D7D6" w14:textId="2C838DE9" w:rsidR="00413ED1" w:rsidRPr="004D0426" w:rsidRDefault="00413ED1" w:rsidP="00413ED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D0426">
        <w:rPr>
          <w:rFonts w:ascii="Times New Roman" w:hAnsi="Times New Roman" w:cs="Times New Roman"/>
          <w:sz w:val="22"/>
          <w:szCs w:val="22"/>
        </w:rPr>
        <w:t>R131-24I – Heat Illness</w:t>
      </w:r>
      <w:r w:rsidR="008973EA" w:rsidRPr="004D0426">
        <w:rPr>
          <w:rFonts w:ascii="Times New Roman" w:hAnsi="Times New Roman" w:cs="Times New Roman"/>
          <w:sz w:val="22"/>
          <w:szCs w:val="22"/>
        </w:rPr>
        <w:t xml:space="preserve">: The draft was created on June </w:t>
      </w:r>
      <w:r w:rsidR="004D0426" w:rsidRPr="004D0426">
        <w:rPr>
          <w:rFonts w:ascii="Times New Roman" w:hAnsi="Times New Roman" w:cs="Times New Roman"/>
          <w:sz w:val="22"/>
          <w:szCs w:val="22"/>
        </w:rPr>
        <w:t>17</w:t>
      </w:r>
      <w:r w:rsidR="004D0426" w:rsidRPr="004D0426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4D0426" w:rsidRPr="004D0426">
        <w:rPr>
          <w:rFonts w:ascii="Times New Roman" w:hAnsi="Times New Roman" w:cs="Times New Roman"/>
          <w:sz w:val="22"/>
          <w:szCs w:val="22"/>
        </w:rPr>
        <w:t>, 2024, and the division is pending the response from L</w:t>
      </w:r>
      <w:r w:rsidR="004D0426">
        <w:rPr>
          <w:rFonts w:ascii="Times New Roman" w:hAnsi="Times New Roman" w:cs="Times New Roman"/>
          <w:sz w:val="22"/>
          <w:szCs w:val="22"/>
        </w:rPr>
        <w:t>CB</w:t>
      </w:r>
      <w:r w:rsidR="004D0426" w:rsidRPr="004D042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95D6595" w14:textId="77777777" w:rsidR="004D0426" w:rsidRDefault="004D0426" w:rsidP="004D0426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</w:p>
    <w:p w14:paraId="1EE8E8C9" w14:textId="77777777" w:rsidR="004D0426" w:rsidRPr="004D0426" w:rsidRDefault="004D0426" w:rsidP="004D0426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</w:p>
    <w:p w14:paraId="35AB3DE1" w14:textId="134C9131" w:rsidR="00413ED1" w:rsidRDefault="00413ED1" w:rsidP="00413E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D0426">
        <w:rPr>
          <w:rFonts w:ascii="Times New Roman" w:hAnsi="Times New Roman" w:cs="Times New Roman"/>
          <w:sz w:val="22"/>
          <w:szCs w:val="22"/>
        </w:rPr>
        <w:t>OSHA quarterly complaint reports for January-March 2024</w:t>
      </w:r>
    </w:p>
    <w:p w14:paraId="25D7E21C" w14:textId="170A0BDE" w:rsidR="004D0426" w:rsidRDefault="004D0426" w:rsidP="004D0426">
      <w:pPr>
        <w:pStyle w:val="ListParagrap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CAO Gardner was available for any questions pertaining to this report. Seeing/Hearing no questions, the chairman moved to the next report.</w:t>
      </w:r>
    </w:p>
    <w:p w14:paraId="05EC3D67" w14:textId="77777777" w:rsidR="004D0426" w:rsidRPr="004D0426" w:rsidRDefault="004D0426" w:rsidP="004D0426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501FBB30" w14:textId="7B6ACE87" w:rsidR="00413ED1" w:rsidRDefault="00413ED1" w:rsidP="00413E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D0426">
        <w:rPr>
          <w:rFonts w:ascii="Times New Roman" w:hAnsi="Times New Roman" w:cs="Times New Roman"/>
          <w:sz w:val="22"/>
          <w:szCs w:val="22"/>
        </w:rPr>
        <w:lastRenderedPageBreak/>
        <w:t>OSHA quarterly on violations for January-March 2024</w:t>
      </w:r>
    </w:p>
    <w:p w14:paraId="31F2F925" w14:textId="5A4E541A" w:rsidR="004D0426" w:rsidRDefault="004D0426" w:rsidP="004D0426">
      <w:pPr>
        <w:pStyle w:val="ListParagrap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CAO Gardner was available for any questions pertaining to this report. Seeing/Hearing no questions, the chairman moved to the next report.</w:t>
      </w:r>
    </w:p>
    <w:p w14:paraId="57389497" w14:textId="77777777" w:rsidR="004D0426" w:rsidRPr="004D0426" w:rsidRDefault="004D0426" w:rsidP="004D0426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19BD6AFE" w14:textId="4B82070E" w:rsidR="00413ED1" w:rsidRDefault="00413ED1" w:rsidP="00413E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D0426">
        <w:rPr>
          <w:rFonts w:ascii="Times New Roman" w:hAnsi="Times New Roman" w:cs="Times New Roman"/>
          <w:sz w:val="22"/>
          <w:szCs w:val="22"/>
        </w:rPr>
        <w:t>Enforcement issues related to elevators, boilers, and pressure vessels</w:t>
      </w:r>
    </w:p>
    <w:p w14:paraId="6798B1B8" w14:textId="46072E22" w:rsidR="004D0426" w:rsidRDefault="004D0426" w:rsidP="004D0426">
      <w:pPr>
        <w:pStyle w:val="ListParagrap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CAO Peterson reviewed </w:t>
      </w:r>
      <w:r w:rsidR="001842EA">
        <w:rPr>
          <w:rFonts w:ascii="Times New Roman" w:hAnsi="Times New Roman" w:cs="Times New Roman"/>
          <w:sz w:val="22"/>
          <w:szCs w:val="22"/>
        </w:rPr>
        <w:t xml:space="preserve">several challenges that </w:t>
      </w:r>
      <w:r w:rsidR="000776CF">
        <w:rPr>
          <w:rFonts w:ascii="Times New Roman" w:hAnsi="Times New Roman" w:cs="Times New Roman"/>
          <w:sz w:val="22"/>
          <w:szCs w:val="22"/>
        </w:rPr>
        <w:t>impacted</w:t>
      </w:r>
      <w:r w:rsidR="001842EA">
        <w:rPr>
          <w:rFonts w:ascii="Times New Roman" w:hAnsi="Times New Roman" w:cs="Times New Roman"/>
          <w:sz w:val="22"/>
          <w:szCs w:val="22"/>
        </w:rPr>
        <w:t xml:space="preserve"> enforcement by the MCS to protect Nevadans and made himself available to questions made by attendees. </w:t>
      </w:r>
    </w:p>
    <w:p w14:paraId="6B383D68" w14:textId="77777777" w:rsidR="004D0426" w:rsidRPr="004D0426" w:rsidRDefault="004D0426" w:rsidP="004D0426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2210D85F" w14:textId="77777777" w:rsidR="009605EA" w:rsidRDefault="00413ED1" w:rsidP="009605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D0426">
        <w:rPr>
          <w:rFonts w:ascii="Times New Roman" w:hAnsi="Times New Roman" w:cs="Times New Roman"/>
          <w:sz w:val="22"/>
          <w:szCs w:val="22"/>
        </w:rPr>
        <w:t>Agenda Items for next meeting</w:t>
      </w:r>
    </w:p>
    <w:p w14:paraId="70E1FD36" w14:textId="1D7C003E" w:rsidR="000776CF" w:rsidRPr="009605EA" w:rsidRDefault="000776CF" w:rsidP="008155C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9605EA">
        <w:rPr>
          <w:rFonts w:ascii="Times New Roman" w:hAnsi="Times New Roman" w:cs="Times New Roman"/>
          <w:sz w:val="22"/>
          <w:szCs w:val="22"/>
        </w:rPr>
        <w:t xml:space="preserve">Federal OSHA – </w:t>
      </w:r>
      <w:r w:rsidR="009605EA" w:rsidRPr="009605EA">
        <w:rPr>
          <w:rFonts w:ascii="Times New Roman" w:hAnsi="Times New Roman" w:cs="Times New Roman"/>
          <w:sz w:val="22"/>
          <w:szCs w:val="22"/>
        </w:rPr>
        <w:t xml:space="preserve">Proposed </w:t>
      </w:r>
      <w:r w:rsidRPr="009605EA">
        <w:rPr>
          <w:rFonts w:ascii="Times New Roman" w:hAnsi="Times New Roman" w:cs="Times New Roman"/>
          <w:sz w:val="22"/>
          <w:szCs w:val="22"/>
        </w:rPr>
        <w:t>Heat Rates have been released. Chairman Benner requested a presentation on what they have done so the information can be compared.</w:t>
      </w:r>
    </w:p>
    <w:p w14:paraId="2BFBAD8B" w14:textId="5ACD6CB8" w:rsidR="000776CF" w:rsidRPr="004D0426" w:rsidRDefault="000776CF" w:rsidP="008155C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Supreme Court – Regarding OSHA and how the Chevron’s decision is going to affect operations from a legal perspective.  </w:t>
      </w:r>
    </w:p>
    <w:p w14:paraId="5B5272FA" w14:textId="294B3915" w:rsidR="00413ED1" w:rsidRDefault="00413ED1" w:rsidP="00413E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D0426">
        <w:rPr>
          <w:rFonts w:ascii="Times New Roman" w:hAnsi="Times New Roman" w:cs="Times New Roman"/>
          <w:sz w:val="22"/>
          <w:szCs w:val="22"/>
        </w:rPr>
        <w:t>Possible investigations or studies to be conducted</w:t>
      </w:r>
    </w:p>
    <w:p w14:paraId="6F7296E5" w14:textId="75C3326D" w:rsidR="00E4458B" w:rsidRDefault="00E4458B" w:rsidP="00E4458B">
      <w:pPr>
        <w:pStyle w:val="ListParagrap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Seeing/Hearing no input, Chairman moved to next item. </w:t>
      </w:r>
    </w:p>
    <w:p w14:paraId="2C5EF2AC" w14:textId="77777777" w:rsidR="00E4458B" w:rsidRPr="004D0426" w:rsidRDefault="00E4458B" w:rsidP="00E4458B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2D9F2BCA" w14:textId="77A91D20" w:rsidR="00E4458B" w:rsidRDefault="00413ED1" w:rsidP="00E445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D0426">
        <w:rPr>
          <w:rFonts w:ascii="Times New Roman" w:hAnsi="Times New Roman" w:cs="Times New Roman"/>
          <w:sz w:val="22"/>
          <w:szCs w:val="22"/>
        </w:rPr>
        <w:t>Public Comment:</w:t>
      </w:r>
    </w:p>
    <w:p w14:paraId="1BEBA334" w14:textId="66BF90FF" w:rsidR="00E4458B" w:rsidRDefault="00E4458B" w:rsidP="00E4458B">
      <w:pPr>
        <w:pStyle w:val="ListParagrap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Seeing/Hearing no comment, Chairman moved to next item. </w:t>
      </w:r>
    </w:p>
    <w:p w14:paraId="04F36668" w14:textId="55ADBB62" w:rsidR="00E4458B" w:rsidRPr="00E4458B" w:rsidRDefault="00E4458B" w:rsidP="00E4458B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268E1656" w14:textId="17C73578" w:rsidR="00413ED1" w:rsidRPr="004D0426" w:rsidRDefault="00413ED1" w:rsidP="00413E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D0426">
        <w:rPr>
          <w:rFonts w:ascii="Times New Roman" w:hAnsi="Times New Roman" w:cs="Times New Roman"/>
          <w:sz w:val="22"/>
          <w:szCs w:val="22"/>
        </w:rPr>
        <w:t>Adjournment</w:t>
      </w:r>
    </w:p>
    <w:p w14:paraId="1EF730C6" w14:textId="66002148" w:rsidR="00413ED1" w:rsidRPr="00E4458B" w:rsidRDefault="00E4458B" w:rsidP="00413ED1">
      <w:pPr>
        <w:pStyle w:val="ListParagraph"/>
        <w:rPr>
          <w:rFonts w:ascii="Times New Roman" w:hAnsi="Times New Roman" w:cs="Times New Roman"/>
        </w:rPr>
      </w:pPr>
      <w:r w:rsidRPr="00E4458B">
        <w:rPr>
          <w:rFonts w:ascii="Times New Roman" w:hAnsi="Times New Roman" w:cs="Times New Roman"/>
        </w:rPr>
        <w:t xml:space="preserve">Motion to adjourn </w:t>
      </w:r>
      <w:r w:rsidR="0099179B">
        <w:rPr>
          <w:rFonts w:ascii="Times New Roman" w:hAnsi="Times New Roman" w:cs="Times New Roman"/>
        </w:rPr>
        <w:t xml:space="preserve">at 11:14am </w:t>
      </w:r>
      <w:r w:rsidRPr="00E4458B">
        <w:rPr>
          <w:rFonts w:ascii="Times New Roman" w:hAnsi="Times New Roman" w:cs="Times New Roman"/>
        </w:rPr>
        <w:t xml:space="preserve">by Robert Benner and seconded by </w:t>
      </w:r>
      <w:r>
        <w:rPr>
          <w:rFonts w:ascii="Times New Roman" w:hAnsi="Times New Roman" w:cs="Times New Roman"/>
        </w:rPr>
        <w:t xml:space="preserve">Vincent Saavedra. </w:t>
      </w:r>
    </w:p>
    <w:sectPr w:rsidR="00413ED1" w:rsidRPr="00E445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F9E6C" w14:textId="77777777" w:rsidR="00D75570" w:rsidRDefault="00D75570" w:rsidP="00413ED1">
      <w:pPr>
        <w:spacing w:after="0" w:line="240" w:lineRule="auto"/>
      </w:pPr>
      <w:r>
        <w:separator/>
      </w:r>
    </w:p>
  </w:endnote>
  <w:endnote w:type="continuationSeparator" w:id="0">
    <w:p w14:paraId="4965B40F" w14:textId="77777777" w:rsidR="00D75570" w:rsidRDefault="00D75570" w:rsidP="00413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E76DD" w14:textId="77777777" w:rsidR="005C656E" w:rsidRDefault="005C65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A3B1D" w14:textId="77777777" w:rsidR="005C656E" w:rsidRDefault="005C65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765B9" w14:textId="77777777" w:rsidR="005C656E" w:rsidRDefault="005C6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0F1C3" w14:textId="77777777" w:rsidR="00D75570" w:rsidRDefault="00D75570" w:rsidP="00413ED1">
      <w:pPr>
        <w:spacing w:after="0" w:line="240" w:lineRule="auto"/>
      </w:pPr>
      <w:r>
        <w:separator/>
      </w:r>
    </w:p>
  </w:footnote>
  <w:footnote w:type="continuationSeparator" w:id="0">
    <w:p w14:paraId="75317215" w14:textId="77777777" w:rsidR="00D75570" w:rsidRDefault="00D75570" w:rsidP="00413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38B8E" w14:textId="6990882F" w:rsidR="005C656E" w:rsidRDefault="005C656E">
    <w:pPr>
      <w:pStyle w:val="Header"/>
    </w:pPr>
    <w:r>
      <w:rPr>
        <w:noProof/>
      </w:rPr>
      <w:pict w14:anchorId="339B58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435876" o:spid="_x0000_s2051" type="#_x0000_t136" style="position:absolute;margin-left:0;margin-top:0;width:479.85pt;height:17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20E9C" w14:textId="2BC008C4" w:rsidR="00413ED1" w:rsidRPr="00413ED1" w:rsidRDefault="005C656E" w:rsidP="00292188">
    <w:pPr>
      <w:pStyle w:val="Header"/>
      <w:jc w:val="center"/>
      <w:rPr>
        <w:b/>
        <w:bCs/>
      </w:rPr>
    </w:pPr>
    <w:r>
      <w:rPr>
        <w:noProof/>
      </w:rPr>
      <w:pict w14:anchorId="772A45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435877" o:spid="_x0000_s2052" type="#_x0000_t136" style="position:absolute;left:0;text-align:left;margin-left:0;margin-top:0;width:479.85pt;height:17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</v:shape>
      </w:pict>
    </w:r>
    <w:r w:rsidR="00413ED1" w:rsidRPr="00413ED1">
      <w:rPr>
        <w:b/>
        <w:bCs/>
      </w:rPr>
      <w:t>Division of Industrial Relations Advisory Counsil</w:t>
    </w:r>
  </w:p>
  <w:p w14:paraId="3067ADBB" w14:textId="2786D5E7" w:rsidR="00413ED1" w:rsidRPr="00413ED1" w:rsidRDefault="00292188" w:rsidP="00292188">
    <w:pPr>
      <w:pStyle w:val="Header"/>
      <w:jc w:val="center"/>
      <w:rPr>
        <w:b/>
        <w:bCs/>
      </w:rPr>
    </w:pPr>
    <w:r>
      <w:rPr>
        <w:b/>
        <w:bCs/>
      </w:rPr>
      <w:t xml:space="preserve">                                                         </w:t>
    </w:r>
    <w:r w:rsidR="00413ED1" w:rsidRPr="00413ED1">
      <w:rPr>
        <w:b/>
        <w:bCs/>
      </w:rPr>
      <w:t>Meeting Minutes: July 10</w:t>
    </w:r>
    <w:r w:rsidR="00413ED1" w:rsidRPr="00413ED1">
      <w:rPr>
        <w:b/>
        <w:bCs/>
        <w:vertAlign w:val="superscript"/>
      </w:rPr>
      <w:t>th</w:t>
    </w:r>
    <w:r w:rsidR="00413ED1" w:rsidRPr="00413ED1">
      <w:rPr>
        <w:b/>
        <w:bCs/>
      </w:rPr>
      <w:t xml:space="preserve">, </w:t>
    </w:r>
    <w:proofErr w:type="gramStart"/>
    <w:r w:rsidR="00413ED1" w:rsidRPr="00413ED1">
      <w:rPr>
        <w:b/>
        <w:bCs/>
      </w:rPr>
      <w:t>2024</w:t>
    </w:r>
    <w:proofErr w:type="gramEnd"/>
    <w:r>
      <w:rPr>
        <w:b/>
        <w:bCs/>
      </w:rPr>
      <w:tab/>
    </w:r>
    <w:r>
      <w:rPr>
        <w:b/>
        <w:bCs/>
      </w:rPr>
      <w:tab/>
      <w:t xml:space="preserve">                                                                                                                                                                                   </w:t>
    </w:r>
    <w:r w:rsidRPr="00292188">
      <w:rPr>
        <w:b/>
        <w:bCs/>
        <w:sz w:val="20"/>
        <w:szCs w:val="20"/>
      </w:rPr>
      <w:t>Item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F5858" w14:textId="45A490E4" w:rsidR="005C656E" w:rsidRDefault="005C656E">
    <w:pPr>
      <w:pStyle w:val="Header"/>
    </w:pPr>
    <w:r>
      <w:rPr>
        <w:noProof/>
      </w:rPr>
      <w:pict w14:anchorId="121EE0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435875" o:spid="_x0000_s2050" type="#_x0000_t136" style="position:absolute;margin-left:0;margin-top:0;width:479.85pt;height:17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42337"/>
    <w:multiLevelType w:val="hybridMultilevel"/>
    <w:tmpl w:val="7316B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E5C99"/>
    <w:multiLevelType w:val="hybridMultilevel"/>
    <w:tmpl w:val="16702276"/>
    <w:lvl w:ilvl="0" w:tplc="AE6004B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8521566">
    <w:abstractNumId w:val="0"/>
  </w:num>
  <w:num w:numId="2" w16cid:durableId="1356268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D1"/>
    <w:rsid w:val="000776CF"/>
    <w:rsid w:val="0008451B"/>
    <w:rsid w:val="001842EA"/>
    <w:rsid w:val="001B2A95"/>
    <w:rsid w:val="002448E6"/>
    <w:rsid w:val="00292188"/>
    <w:rsid w:val="00315ED6"/>
    <w:rsid w:val="00342EC4"/>
    <w:rsid w:val="003C4F96"/>
    <w:rsid w:val="003D2685"/>
    <w:rsid w:val="00413ED1"/>
    <w:rsid w:val="004871A6"/>
    <w:rsid w:val="004D0426"/>
    <w:rsid w:val="00540DC0"/>
    <w:rsid w:val="005C656E"/>
    <w:rsid w:val="00647216"/>
    <w:rsid w:val="006772F1"/>
    <w:rsid w:val="006A27ED"/>
    <w:rsid w:val="00706D60"/>
    <w:rsid w:val="007750F1"/>
    <w:rsid w:val="00776E08"/>
    <w:rsid w:val="007B0F36"/>
    <w:rsid w:val="007E7A5C"/>
    <w:rsid w:val="008155CF"/>
    <w:rsid w:val="00882A40"/>
    <w:rsid w:val="008973EA"/>
    <w:rsid w:val="009129E8"/>
    <w:rsid w:val="009305C8"/>
    <w:rsid w:val="0094720D"/>
    <w:rsid w:val="009605EA"/>
    <w:rsid w:val="0099179B"/>
    <w:rsid w:val="009A1FA8"/>
    <w:rsid w:val="00A12B13"/>
    <w:rsid w:val="00A46A4D"/>
    <w:rsid w:val="00A80E67"/>
    <w:rsid w:val="00AD50A5"/>
    <w:rsid w:val="00AE3AF3"/>
    <w:rsid w:val="00B1782A"/>
    <w:rsid w:val="00B26D66"/>
    <w:rsid w:val="00B9152D"/>
    <w:rsid w:val="00BE6E11"/>
    <w:rsid w:val="00C9266F"/>
    <w:rsid w:val="00D75570"/>
    <w:rsid w:val="00DF2A05"/>
    <w:rsid w:val="00E27497"/>
    <w:rsid w:val="00E3601C"/>
    <w:rsid w:val="00E4458B"/>
    <w:rsid w:val="00E9188D"/>
    <w:rsid w:val="00FC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3BCF730"/>
  <w15:chartTrackingRefBased/>
  <w15:docId w15:val="{070EAD1B-D65A-4C09-868D-7186E907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E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E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E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E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E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E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E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E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E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E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E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E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E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E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E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ED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13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ED1"/>
  </w:style>
  <w:style w:type="paragraph" w:styleId="Footer">
    <w:name w:val="footer"/>
    <w:basedOn w:val="Normal"/>
    <w:link w:val="FooterChar"/>
    <w:uiPriority w:val="99"/>
    <w:unhideWhenUsed/>
    <w:rsid w:val="00413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0C914-B201-47C1-9ACF-015CEEEB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Wilson</dc:creator>
  <cp:keywords/>
  <dc:description/>
  <cp:lastModifiedBy>Heather Wilson</cp:lastModifiedBy>
  <cp:revision>27</cp:revision>
  <dcterms:created xsi:type="dcterms:W3CDTF">2024-11-04T06:00:00Z</dcterms:created>
  <dcterms:modified xsi:type="dcterms:W3CDTF">2024-11-21T21:08:00Z</dcterms:modified>
</cp:coreProperties>
</file>